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75FF0" w:rsidRPr="006F0FE9" w14:paraId="6B2354E5" w14:textId="77777777">
      <w:pPr>
        <w:spacing w:before="0"/>
        <w:rPr>
          <w:rFonts w:ascii="Tahoma" w:hAnsi="Tahoma" w:cs="Tahoma"/>
          <w:color w:val="000000" w:themeColor="text1"/>
        </w:rPr>
      </w:pPr>
    </w:p>
    <w:tbl>
      <w:tblPr>
        <w:tblW w:w="10460" w:type="dxa"/>
        <w:tblInd w:w="70" w:type="dxa"/>
        <w:tblCellMar>
          <w:left w:w="70" w:type="dxa"/>
          <w:right w:w="70" w:type="dxa"/>
        </w:tblCellMar>
        <w:tblLook w:val="04A0"/>
      </w:tblPr>
      <w:tblGrid>
        <w:gridCol w:w="2820"/>
        <w:gridCol w:w="7640"/>
      </w:tblGrid>
      <w:tr w14:paraId="226BC027" w14:textId="77777777" w:rsidTr="00760AB0">
        <w:tblPrEx>
          <w:tblW w:w="10460" w:type="dxa"/>
          <w:tblInd w:w="70" w:type="dxa"/>
          <w:tblLook w:val="04A0"/>
        </w:tblPrEx>
        <w:trPr>
          <w:trHeight w:val="40"/>
        </w:trPr>
        <w:tc>
          <w:tcPr>
            <w:tcW w:w="2820" w:type="dxa"/>
            <w:tcBorders>
              <w:top w:val="nil"/>
              <w:left w:val="nil"/>
              <w:bottom w:val="nil"/>
              <w:right w:val="nil"/>
            </w:tcBorders>
            <w:shd w:val="clear" w:color="auto" w:fill="auto"/>
            <w:vAlign w:val="center"/>
            <w:hideMark/>
          </w:tcPr>
          <w:p w:rsidR="00760AB0" w:rsidRPr="006F0FE9" w:rsidP="00670E3E" w14:paraId="0DF32BBD" w14:textId="77777777">
            <w:pPr>
              <w:spacing w:after="0" w:line="240" w:lineRule="auto"/>
              <w:rPr>
                <w:rFonts w:ascii="Tahoma" w:hAnsi="Tahoma" w:cs="Tahoma"/>
                <w:b/>
                <w:bCs/>
                <w:color w:val="000000" w:themeColor="text1"/>
              </w:rPr>
            </w:pPr>
          </w:p>
        </w:tc>
        <w:tc>
          <w:tcPr>
            <w:tcW w:w="7640" w:type="dxa"/>
            <w:tcBorders>
              <w:top w:val="nil"/>
              <w:left w:val="nil"/>
              <w:bottom w:val="nil"/>
              <w:right w:val="nil"/>
            </w:tcBorders>
            <w:shd w:val="clear" w:color="auto" w:fill="auto"/>
            <w:vAlign w:val="bottom"/>
            <w:hideMark/>
          </w:tcPr>
          <w:p w:rsidR="00760AB0" w:rsidRPr="006F0FE9" w:rsidP="00670E3E" w14:paraId="44E1B864" w14:textId="77777777">
            <w:pPr>
              <w:spacing w:after="0" w:line="240" w:lineRule="auto"/>
              <w:jc w:val="right"/>
              <w:rPr>
                <w:rFonts w:ascii="Tahoma" w:hAnsi="Tahoma" w:cs="Tahoma"/>
                <w:b/>
                <w:bCs/>
                <w:color w:val="000000" w:themeColor="text1"/>
              </w:rPr>
            </w:pPr>
          </w:p>
        </w:tc>
      </w:tr>
      <w:tr w14:paraId="070E5166" w14:textId="77777777" w:rsidTr="00670E3E">
        <w:tblPrEx>
          <w:tblW w:w="10460" w:type="dxa"/>
          <w:tblInd w:w="7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0AB0" w:rsidRPr="006F0FE9" w:rsidP="00760AB0" w14:paraId="5960750B" w14:textId="77777777">
            <w:pPr>
              <w:spacing w:after="0" w:line="240" w:lineRule="auto"/>
              <w:jc w:val="center"/>
              <w:rPr>
                <w:rFonts w:ascii="Tahoma" w:hAnsi="Tahoma" w:cs="Tahoma"/>
                <w:b/>
                <w:bCs/>
                <w:color w:val="000000" w:themeColor="text1"/>
              </w:rPr>
            </w:pPr>
          </w:p>
          <w:p w:rsidR="00760AB0" w:rsidRPr="006F0FE9" w:rsidP="00760AB0" w14:paraId="6EBE26EE" w14:textId="322F3DB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760AB0" w:rsidRPr="006F0FE9" w:rsidP="00760AB0" w14:paraId="0FE85A3F" w14:textId="0021F7E2">
            <w:pPr>
              <w:spacing w:after="0" w:line="240" w:lineRule="auto"/>
              <w:jc w:val="center"/>
              <w:rPr>
                <w:rFonts w:ascii="Tahoma" w:hAnsi="Tahoma" w:cs="Tahoma"/>
                <w:b/>
                <w:bCs/>
                <w:color w:val="FF0000"/>
              </w:rPr>
            </w:pPr>
            <w:r w:rsidRPr="006F0FE9">
              <w:rPr>
                <w:rFonts w:ascii="Tahoma" w:hAnsi="Tahoma" w:cs="Tahoma"/>
                <w:b/>
                <w:bCs/>
                <w:color w:val="FF0000"/>
              </w:rPr>
              <w:t>16.HAFTA</w:t>
            </w:r>
          </w:p>
          <w:p w:rsidR="00760AB0" w:rsidRPr="006F0FE9" w:rsidP="00760AB0" w14:paraId="5FDAD802" w14:textId="19DC9DDF">
            <w:pPr>
              <w:spacing w:after="0" w:line="240" w:lineRule="auto"/>
              <w:jc w:val="center"/>
              <w:rPr>
                <w:rFonts w:ascii="Tahoma" w:hAnsi="Tahoma" w:cs="Tahoma"/>
                <w:b/>
                <w:bCs/>
                <w:color w:val="000000" w:themeColor="text1"/>
              </w:rPr>
            </w:pPr>
            <w:r>
              <w:rPr>
                <w:rFonts w:ascii="Tahoma" w:hAnsi="Tahoma" w:cs="Tahoma"/>
                <w:b/>
                <w:bCs/>
                <w:color w:val="000000" w:themeColor="text1"/>
              </w:rPr>
              <w:t>04-08</w:t>
            </w:r>
            <w:r w:rsidRPr="006F0FE9">
              <w:rPr>
                <w:rFonts w:ascii="Tahoma" w:hAnsi="Tahoma" w:cs="Tahoma"/>
                <w:b/>
                <w:bCs/>
                <w:color w:val="000000" w:themeColor="text1"/>
              </w:rPr>
              <w:t xml:space="preserve"> OCAK </w:t>
            </w:r>
            <w:r w:rsidR="00257048">
              <w:rPr>
                <w:rFonts w:ascii="Tahoma" w:hAnsi="Tahoma" w:cs="Tahoma"/>
                <w:b/>
                <w:bCs/>
                <w:color w:val="000000" w:themeColor="text1"/>
              </w:rPr>
              <w:t>2027</w:t>
            </w:r>
          </w:p>
          <w:p w:rsidR="00760AB0" w:rsidRPr="006F0FE9" w:rsidP="00670E3E" w14:paraId="1AB75A42" w14:textId="66ABFAB7">
            <w:pPr>
              <w:spacing w:after="0" w:line="240" w:lineRule="auto"/>
              <w:jc w:val="center"/>
              <w:rPr>
                <w:rFonts w:ascii="Tahoma" w:hAnsi="Tahoma" w:cs="Tahoma"/>
                <w:b/>
                <w:bCs/>
                <w:color w:val="000000" w:themeColor="text1"/>
              </w:rPr>
            </w:pPr>
          </w:p>
        </w:tc>
      </w:tr>
      <w:tr w14:paraId="5CDC4497"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AB0" w:rsidRPr="006F0FE9" w:rsidP="00670E3E" w14:paraId="5DC1A4F8"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tcPr>
          <w:p w:rsidR="00760AB0" w:rsidRPr="006F0FE9" w:rsidP="00670E3E" w14:paraId="68E2B8E6" w14:textId="7027B748">
            <w:pPr>
              <w:spacing w:after="0" w:line="240" w:lineRule="auto"/>
              <w:rPr>
                <w:rFonts w:ascii="Tahoma" w:hAnsi="Tahoma" w:cs="Tahoma"/>
                <w:b/>
                <w:bCs/>
                <w:color w:val="000000" w:themeColor="text1"/>
              </w:rPr>
            </w:pPr>
            <w:r w:rsidRPr="001C1A3C">
              <w:rPr>
                <w:rFonts w:ascii="Tahoma" w:hAnsi="Tahoma" w:cs="Tahoma"/>
                <w:b/>
                <w:bCs/>
                <w:color w:val="000000" w:themeColor="text1"/>
              </w:rPr>
              <w:t>Kültürel Miras</w:t>
            </w:r>
          </w:p>
        </w:tc>
      </w:tr>
      <w:tr w14:paraId="2E45AC2E"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AB0" w:rsidRPr="006F0FE9" w:rsidP="00670E3E" w14:paraId="09404A6C"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rsidR="00760AB0" w:rsidRPr="006F0FE9" w:rsidP="00670E3E" w14:paraId="0273C47D" w14:textId="77777777">
            <w:pPr>
              <w:spacing w:after="0" w:line="240" w:lineRule="auto"/>
              <w:rPr>
                <w:rFonts w:ascii="Tahoma" w:hAnsi="Tahoma" w:cs="Tahoma"/>
                <w:color w:val="000000" w:themeColor="text1"/>
              </w:rPr>
            </w:pPr>
          </w:p>
        </w:tc>
      </w:tr>
      <w:tr w14:paraId="264D137A"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AB0" w:rsidRPr="006F0FE9" w:rsidP="00670E3E" w14:paraId="41EB201A"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760AB0" w:rsidRPr="006F0FE9" w:rsidP="00670E3E" w14:paraId="743B698C"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481D23E3"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AB0" w:rsidRPr="006F0FE9" w:rsidP="00670E3E" w14:paraId="75F0ED48"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760AB0" w:rsidRPr="006F0FE9" w:rsidP="00670E3E" w14:paraId="36CBEBAD"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G.3.2.1. Sanat eserleri ile geleneksel sanatların farklı kültürleri ve dönemleri nasıl yansıttığını açıklar.</w:t>
            </w:r>
          </w:p>
        </w:tc>
      </w:tr>
      <w:tr w14:paraId="0518F32D"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AB0" w:rsidRPr="006F0FE9" w:rsidP="00670E3E" w14:paraId="20F6A5B7"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760AB0" w:rsidRPr="006F0FE9" w:rsidP="00670E3E" w14:paraId="314026B0"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2FC8B2BA" w14:textId="77777777" w:rsidTr="00670E3E">
        <w:tblPrEx>
          <w:tblW w:w="10460" w:type="dxa"/>
          <w:tblInd w:w="70" w:type="dxa"/>
          <w:tblLook w:val="04A0"/>
        </w:tblPrEx>
        <w:trPr>
          <w:trHeight w:val="40"/>
        </w:trPr>
        <w:tc>
          <w:tcPr>
            <w:tcW w:w="2820" w:type="dxa"/>
            <w:tcBorders>
              <w:top w:val="nil"/>
              <w:left w:val="single" w:sz="8" w:space="0" w:color="auto"/>
              <w:bottom w:val="nil"/>
              <w:right w:val="single" w:sz="8" w:space="0" w:color="auto"/>
            </w:tcBorders>
            <w:shd w:val="clear" w:color="auto" w:fill="auto"/>
            <w:vAlign w:val="center"/>
            <w:hideMark/>
          </w:tcPr>
          <w:p w:rsidR="00760AB0" w:rsidRPr="006F0FE9" w:rsidP="00670E3E" w14:paraId="2935B288"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760AB0" w:rsidRPr="006F0FE9" w:rsidP="00670E3E" w14:paraId="0C0ED331"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01A66CF8" w14:textId="77777777" w:rsidTr="00670E3E">
        <w:tblPrEx>
          <w:tblW w:w="10460" w:type="dxa"/>
          <w:tblInd w:w="7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0AB0" w:rsidRPr="006F0FE9" w:rsidP="00670E3E" w14:paraId="417D5EB0"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62BCC1A3"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AB0" w:rsidRPr="006F0FE9" w:rsidP="00670E3E" w14:paraId="68AF1034"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760AB0" w:rsidRPr="006F0FE9" w:rsidP="00670E3E" w14:paraId="1F0D77E1"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w:t>
            </w:r>
            <w:r w:rsidRPr="006F0FE9">
              <w:rPr>
                <w:rFonts w:ascii="Tahoma" w:hAnsi="Tahoma" w:cs="Tahoma"/>
                <w:color w:val="000000" w:themeColor="text1"/>
              </w:rPr>
              <w:br/>
              <w:t>Ayrıca bu süreçte Mustafa Kemal Atatürk ve silah arkadaşlarından, şehit olan askerlerden bahsedilebilir.</w:t>
            </w:r>
          </w:p>
        </w:tc>
      </w:tr>
      <w:tr w14:paraId="615E0D0A" w14:textId="77777777" w:rsidTr="00670E3E">
        <w:tblPrEx>
          <w:tblW w:w="10460" w:type="dxa"/>
          <w:tblInd w:w="7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0AB0" w:rsidRPr="006F0FE9" w:rsidP="00670E3E" w14:paraId="7E5D6E51"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30EE4BB9"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AB0" w:rsidRPr="006F0FE9" w:rsidP="00670E3E" w14:paraId="70271CF6"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760AB0" w:rsidRPr="006F0FE9" w:rsidP="00670E3E" w14:paraId="278EEB86"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48DC2255"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AB0" w:rsidRPr="006F0FE9" w:rsidP="00670E3E" w14:paraId="40DBBC18"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760AB0" w:rsidRPr="006F0FE9" w:rsidP="00670E3E" w14:paraId="48CBADEC"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bl>
    <w:p w:rsidR="00760AB0" w:rsidRPr="006F0FE9" w14:paraId="224BA073" w14:textId="2D406B6C">
      <w:pPr>
        <w:rPr>
          <w:rFonts w:ascii="Tahoma" w:hAnsi="Tahoma" w:cs="Tahoma"/>
        </w:rPr>
      </w:pPr>
    </w:p>
    <w:p w:rsidR="00760AB0" w:rsidRPr="006F0FE9" w14:paraId="0BA8A2FE" w14:textId="3FA14456">
      <w:pPr>
        <w:rPr>
          <w:rFonts w:ascii="Tahoma" w:hAnsi="Tahoma" w:cs="Tahoma"/>
        </w:rPr>
      </w:pPr>
    </w:p>
    <w:p w:rsidR="00760AB0" w:rsidRPr="006F0FE9" w14:paraId="0A8220F1" w14:textId="6788C6E7">
      <w:pPr>
        <w:rPr>
          <w:rFonts w:ascii="Tahoma" w:hAnsi="Tahoma" w:cs="Tahoma"/>
        </w:rPr>
      </w:pPr>
    </w:p>
    <w:p w:rsidR="00E1025C" w:rsidRPr="006F0FE9" w14:paraId="10742FE3" w14:textId="7AB9A1DE">
      <w:pPr>
        <w:rPr>
          <w:rFonts w:ascii="Tahoma" w:hAnsi="Tahoma" w:cs="Tahoma"/>
        </w:rPr>
      </w:pPr>
    </w:p>
    <w:p w:rsidR="00E1025C" w:rsidRPr="006F0FE9" w14:paraId="72259AB7" w14:textId="27AD582A">
      <w:pPr>
        <w:rPr>
          <w:rFonts w:ascii="Tahoma" w:hAnsi="Tahoma" w:cs="Tahoma"/>
        </w:rPr>
      </w:pPr>
    </w:p>
    <w:p w:rsidR="00E1025C" w:rsidRPr="006F0FE9" w14:paraId="401C1C7F" w14:textId="1613457B">
      <w:pPr>
        <w:rPr>
          <w:rFonts w:ascii="Tahoma" w:hAnsi="Tahoma" w:cs="Tahoma"/>
        </w:rPr>
      </w:pPr>
    </w:p>
    <w:p w:rsidR="00A746B4" w14:paraId="189474F8" w14:textId="354AA78A">
      <w:pPr>
        <w:rPr>
          <w:rFonts w:ascii="Tahoma" w:hAnsi="Tahoma" w:cs="Tahoma"/>
        </w:rPr>
      </w:pPr>
    </w:p>
    <w:p w:rsidR="006F0FE9" w14:paraId="0C0A29C2" w14:textId="7CF0BC08">
      <w:pPr>
        <w:rPr>
          <w:rFonts w:ascii="Tahoma" w:hAnsi="Tahoma" w:cs="Tahoma"/>
        </w:rPr>
      </w:pPr>
    </w:p>
    <w:sectPr w:rsidSect="00A75FF0">
      <w:pgSz w:w="11906" w:h="16838"/>
      <w:pgMar w:top="851" w:right="567" w:bottom="567" w:left="737" w:header="283" w:footer="0"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